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1BA05" w14:textId="77777777" w:rsidR="00DA36E8" w:rsidRDefault="00DA36E8">
      <w:pPr>
        <w:sectPr w:rsidR="00DA36E8" w:rsidSect="00A11ABC">
          <w:headerReference w:type="default" r:id="rId7"/>
          <w:type w:val="continuous"/>
          <w:pgSz w:w="12240" w:h="15840" w:code="1"/>
          <w:pgMar w:top="1440" w:right="1440" w:bottom="1440" w:left="1440" w:header="720" w:footer="720" w:gutter="0"/>
          <w:cols w:space="720"/>
          <w:docGrid w:linePitch="272"/>
        </w:sectPr>
      </w:pPr>
    </w:p>
    <w:p w14:paraId="01E61A49" w14:textId="658936EB" w:rsidR="00934030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 xml:space="preserve">Merritt Lander, </w:t>
      </w:r>
      <w:r w:rsidRPr="001F69FA">
        <w:rPr>
          <w:sz w:val="24"/>
          <w:szCs w:val="24"/>
        </w:rPr>
        <w:t>Attorney</w:t>
      </w:r>
    </w:p>
    <w:p w14:paraId="5D4DA23E" w14:textId="77777777" w:rsidR="001E0C56" w:rsidRPr="001F69FA" w:rsidRDefault="001E0C56" w:rsidP="001E0C56">
      <w:pPr>
        <w:ind w:left="144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06560D80" w14:textId="77777777" w:rsidR="001E0C56" w:rsidRPr="001F69FA" w:rsidRDefault="001E0C56" w:rsidP="001E0C56">
      <w:pPr>
        <w:rPr>
          <w:sz w:val="24"/>
          <w:szCs w:val="24"/>
        </w:rPr>
      </w:pPr>
    </w:p>
    <w:p w14:paraId="2E50AD56" w14:textId="33F33158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C65318">
        <w:rPr>
          <w:sz w:val="24"/>
          <w:szCs w:val="24"/>
        </w:rPr>
        <w:t>Emily Sears, Financial Analyst</w:t>
      </w:r>
    </w:p>
    <w:p w14:paraId="68167ACE" w14:textId="77777777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41722460" w14:textId="77777777" w:rsidR="001E0C56" w:rsidRPr="001F69FA" w:rsidRDefault="001E0C56" w:rsidP="001E0C56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2EA5429" w14:textId="2F57D1D0" w:rsidR="001E0C56" w:rsidRPr="001F69FA" w:rsidRDefault="001E0C56" w:rsidP="001E0C56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07047E">
            <w:rPr>
              <w:sz w:val="24"/>
              <w:szCs w:val="24"/>
            </w:rPr>
            <w:t>April 27</w:t>
          </w:r>
          <w:r w:rsidR="0007047E" w:rsidRPr="001F69FA">
            <w:rPr>
              <w:sz w:val="24"/>
              <w:szCs w:val="24"/>
            </w:rPr>
            <w:t>, 2020</w:t>
          </w:r>
        </w:sdtContent>
      </w:sdt>
    </w:p>
    <w:p w14:paraId="02AB8835" w14:textId="77777777" w:rsidR="001E0C56" w:rsidRPr="001F69FA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238C7935" w:rsidR="001E0C56" w:rsidRPr="001F69FA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DBD0DFCA1F624921BB55C5665C648DAA"/>
          </w:placeholder>
        </w:sdtPr>
        <w:sdtEndPr/>
        <w:sdtContent>
          <w:r w:rsidRPr="001F69FA">
            <w:rPr>
              <w:b/>
              <w:sz w:val="24"/>
              <w:szCs w:val="24"/>
            </w:rPr>
            <w:t>50</w:t>
          </w:r>
          <w:r w:rsidR="00C65318">
            <w:rPr>
              <w:b/>
              <w:sz w:val="24"/>
              <w:szCs w:val="24"/>
            </w:rPr>
            <w:t>617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 w:rsidR="00C65318">
        <w:rPr>
          <w:i/>
          <w:sz w:val="24"/>
          <w:szCs w:val="24"/>
        </w:rPr>
        <w:t>Simply Aquatics, Inc.</w:t>
      </w:r>
      <w:r>
        <w:rPr>
          <w:i/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>for a Class D Annual Rate Adjustment</w:t>
      </w:r>
    </w:p>
    <w:p w14:paraId="365B3081" w14:textId="77777777" w:rsidR="001E0C56" w:rsidRDefault="001E0C56" w:rsidP="001E0C56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4268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mD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C7yh1kK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"/>
            </w:pict>
          </mc:Fallback>
        </mc:AlternateContent>
      </w:r>
      <w:r>
        <w:rPr>
          <w:sz w:val="24"/>
        </w:rPr>
        <w:tab/>
      </w:r>
    </w:p>
    <w:p w14:paraId="63609F11" w14:textId="77777777" w:rsidR="001E0C56" w:rsidRPr="00281EE0" w:rsidRDefault="001E0C56" w:rsidP="001E0C56">
      <w:pPr>
        <w:rPr>
          <w:sz w:val="24"/>
        </w:rPr>
      </w:pPr>
    </w:p>
    <w:p w14:paraId="3D56877C" w14:textId="678F2D61" w:rsidR="007336D1" w:rsidRDefault="001E0C56" w:rsidP="001E0C56">
      <w:pPr>
        <w:tabs>
          <w:tab w:val="left" w:pos="0"/>
        </w:tabs>
        <w:jc w:val="both"/>
        <w:rPr>
          <w:sz w:val="24"/>
          <w:szCs w:val="24"/>
        </w:rPr>
      </w:pPr>
      <w:bookmarkStart w:id="0" w:name="_Hlk38618685"/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March 4, 2020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65318">
        <w:rPr>
          <w:sz w:val="24"/>
          <w:szCs w:val="24"/>
        </w:rPr>
        <w:t>Simply Aquatics, Inc.</w:t>
      </w:r>
      <w:r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 xml:space="preserve">(Applicant) filed </w:t>
      </w:r>
      <w:r w:rsidR="00172E84">
        <w:rPr>
          <w:sz w:val="24"/>
          <w:szCs w:val="24"/>
        </w:rPr>
        <w:t>two</w:t>
      </w:r>
      <w:r w:rsidRPr="001F69FA">
        <w:rPr>
          <w:sz w:val="24"/>
          <w:szCs w:val="24"/>
        </w:rPr>
        <w:t xml:space="preserve"> application</w:t>
      </w:r>
      <w:r w:rsidR="00172E84">
        <w:rPr>
          <w:sz w:val="24"/>
          <w:szCs w:val="24"/>
        </w:rPr>
        <w:t>s</w:t>
      </w:r>
      <w:r w:rsidRPr="001F69FA">
        <w:rPr>
          <w:sz w:val="24"/>
          <w:szCs w:val="24"/>
        </w:rPr>
        <w:t xml:space="preserve"> for Class D rate adjustment</w:t>
      </w:r>
      <w:r w:rsidR="00172E84">
        <w:rPr>
          <w:sz w:val="24"/>
          <w:szCs w:val="24"/>
        </w:rPr>
        <w:t>s</w:t>
      </w:r>
      <w:r w:rsidRPr="001F69FA">
        <w:rPr>
          <w:sz w:val="24"/>
          <w:szCs w:val="24"/>
        </w:rPr>
        <w:t xml:space="preserve">. </w:t>
      </w:r>
      <w:r w:rsidR="00544D2C">
        <w:rPr>
          <w:sz w:val="24"/>
          <w:szCs w:val="24"/>
        </w:rPr>
        <w:t xml:space="preserve">The first application was filed in Docket No. 50617, and the second was filed in Docket No. 50618. </w:t>
      </w:r>
      <w:r w:rsidR="00F23054">
        <w:rPr>
          <w:sz w:val="24"/>
          <w:szCs w:val="24"/>
        </w:rPr>
        <w:t>On March 25, 2020, the administrative law judge granted a motion to consolidate those dockets. This recommendation</w:t>
      </w:r>
      <w:r w:rsidR="007336D1">
        <w:rPr>
          <w:sz w:val="24"/>
          <w:szCs w:val="24"/>
        </w:rPr>
        <w:t>, therefore,</w:t>
      </w:r>
      <w:r w:rsidR="00F23054">
        <w:rPr>
          <w:sz w:val="24"/>
          <w:szCs w:val="24"/>
        </w:rPr>
        <w:t xml:space="preserve"> addresses </w:t>
      </w:r>
      <w:r w:rsidR="007336D1">
        <w:rPr>
          <w:sz w:val="24"/>
          <w:szCs w:val="24"/>
        </w:rPr>
        <w:t>both applications</w:t>
      </w:r>
      <w:r w:rsidR="00252350">
        <w:rPr>
          <w:sz w:val="24"/>
          <w:szCs w:val="24"/>
        </w:rPr>
        <w:t>, which have now been consolidated under Docket No. 50617.</w:t>
      </w:r>
      <w:r w:rsidR="007336D1">
        <w:rPr>
          <w:sz w:val="24"/>
          <w:szCs w:val="24"/>
        </w:rPr>
        <w:t xml:space="preserve"> </w:t>
      </w:r>
    </w:p>
    <w:bookmarkEnd w:id="0"/>
    <w:p w14:paraId="6429C3E4" w14:textId="77777777" w:rsidR="007336D1" w:rsidRDefault="007336D1" w:rsidP="001E0C56">
      <w:pPr>
        <w:tabs>
          <w:tab w:val="left" w:pos="0"/>
        </w:tabs>
        <w:jc w:val="both"/>
        <w:rPr>
          <w:sz w:val="24"/>
          <w:szCs w:val="24"/>
        </w:rPr>
      </w:pPr>
    </w:p>
    <w:p w14:paraId="0CC33468" w14:textId="5033C96E" w:rsidR="001E0C56" w:rsidRDefault="001E0C56" w:rsidP="001E0C56">
      <w:pPr>
        <w:tabs>
          <w:tab w:val="left" w:pos="0"/>
        </w:tabs>
        <w:jc w:val="both"/>
        <w:rPr>
          <w:sz w:val="24"/>
          <w:szCs w:val="24"/>
        </w:rPr>
      </w:pPr>
      <w:r w:rsidRPr="001F69FA">
        <w:rPr>
          <w:sz w:val="24"/>
          <w:szCs w:val="24"/>
        </w:rPr>
        <w:t>Pursuant to Tex</w:t>
      </w:r>
      <w:r w:rsidR="00252350">
        <w:rPr>
          <w:sz w:val="24"/>
          <w:szCs w:val="24"/>
        </w:rPr>
        <w:t>as</w:t>
      </w:r>
      <w:r w:rsidRPr="001F69FA">
        <w:rPr>
          <w:sz w:val="24"/>
          <w:szCs w:val="24"/>
        </w:rPr>
        <w:t xml:space="preserve"> Water Code (TWC) § 13.1872, a utility may request an annual increase to its tariffed rates of no more than 5%. A utility may adjust its rates under TWC § 13.1872 not more than once a year and not more than four times between rate proceedings described under TWC § 13.1871. The Applicant’s current application requests approval to adjust its water monthly meter charge and monthly gallonage rate by 5%</w:t>
      </w:r>
      <w:r w:rsidR="0007047E">
        <w:rPr>
          <w:sz w:val="24"/>
          <w:szCs w:val="24"/>
        </w:rPr>
        <w:t xml:space="preserve"> for the La Playa and El Pinion Estates subdivisions</w:t>
      </w:r>
      <w:r w:rsidRPr="001F69FA">
        <w:rPr>
          <w:sz w:val="24"/>
          <w:szCs w:val="24"/>
        </w:rPr>
        <w:t xml:space="preserve">. In </w:t>
      </w:r>
      <w:r w:rsidR="00EC3883">
        <w:rPr>
          <w:sz w:val="24"/>
          <w:szCs w:val="24"/>
        </w:rPr>
        <w:t>compliance with TWC §</w:t>
      </w:r>
      <w:r w:rsidR="0007047E">
        <w:rPr>
          <w:sz w:val="24"/>
          <w:szCs w:val="24"/>
        </w:rPr>
        <w:t xml:space="preserve"> </w:t>
      </w:r>
      <w:r w:rsidR="00EC3883">
        <w:rPr>
          <w:sz w:val="24"/>
          <w:szCs w:val="24"/>
        </w:rPr>
        <w:t>13.1872(d), and in s</w:t>
      </w:r>
      <w:r w:rsidRPr="001F69FA">
        <w:rPr>
          <w:sz w:val="24"/>
          <w:szCs w:val="24"/>
        </w:rPr>
        <w:t>upport of its application, the Applicant provided:</w:t>
      </w:r>
    </w:p>
    <w:p w14:paraId="52A05A10" w14:textId="6DC34E5C" w:rsidR="00C65318" w:rsidRPr="00C65318" w:rsidRDefault="00CE108D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C65318" w:rsidRPr="00C65318">
        <w:rPr>
          <w:sz w:val="24"/>
          <w:szCs w:val="24"/>
        </w:rPr>
        <w:t xml:space="preserve"> Class D water or sewer utility request for an annual rate adjustment;</w:t>
      </w:r>
    </w:p>
    <w:p w14:paraId="6CABF6BF" w14:textId="78A2119C" w:rsidR="00C65318" w:rsidRPr="00C65318" w:rsidRDefault="00CE108D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C65318" w:rsidRPr="00C65318">
        <w:rPr>
          <w:sz w:val="24"/>
          <w:szCs w:val="24"/>
        </w:rPr>
        <w:t xml:space="preserve"> completed proposed notice for the approved rate change; and</w:t>
      </w:r>
    </w:p>
    <w:p w14:paraId="1C25F38D" w14:textId="7C8A86FA" w:rsidR="00C65318" w:rsidRPr="00C65318" w:rsidRDefault="00CE108D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C65318" w:rsidRPr="00C65318">
        <w:rPr>
          <w:sz w:val="24"/>
          <w:szCs w:val="24"/>
        </w:rPr>
        <w:t xml:space="preserve"> copy of the relevant pages of the applicant’s currently approved tariff.</w:t>
      </w:r>
    </w:p>
    <w:p w14:paraId="5805ECCC" w14:textId="77777777" w:rsidR="00C65318" w:rsidRDefault="00C65318" w:rsidP="00C65318">
      <w:pPr>
        <w:jc w:val="both"/>
        <w:rPr>
          <w:sz w:val="24"/>
          <w:szCs w:val="24"/>
        </w:rPr>
      </w:pPr>
    </w:p>
    <w:p w14:paraId="27174978" w14:textId="2B5FCB5A" w:rsidR="0074714A" w:rsidRDefault="00C65318" w:rsidP="00C65318">
      <w:pPr>
        <w:jc w:val="both"/>
        <w:rPr>
          <w:sz w:val="24"/>
          <w:szCs w:val="24"/>
        </w:rPr>
      </w:pPr>
      <w:r w:rsidRPr="00C65318">
        <w:rPr>
          <w:sz w:val="24"/>
          <w:szCs w:val="24"/>
        </w:rPr>
        <w:t xml:space="preserve">This </w:t>
      </w:r>
      <w:r w:rsidR="0007047E">
        <w:rPr>
          <w:sz w:val="24"/>
          <w:szCs w:val="24"/>
        </w:rPr>
        <w:t xml:space="preserve">consolidated </w:t>
      </w:r>
      <w:r w:rsidRPr="00C65318">
        <w:rPr>
          <w:sz w:val="24"/>
          <w:szCs w:val="24"/>
        </w:rPr>
        <w:t xml:space="preserve">application represents Applicant’s </w:t>
      </w:r>
      <w:sdt>
        <w:sdtPr>
          <w:rPr>
            <w:sz w:val="24"/>
            <w:szCs w:val="24"/>
          </w:rPr>
          <w:id w:val="-1892339054"/>
          <w:placeholder>
            <w:docPart w:val="F28B27A0F11946A4A77A5CA72079E5B5"/>
          </w:placeholder>
          <w:text/>
        </w:sdtPr>
        <w:sdtEndPr/>
        <w:sdtContent>
          <w:r w:rsidRPr="00C65318">
            <w:rPr>
              <w:sz w:val="24"/>
              <w:szCs w:val="24"/>
            </w:rPr>
            <w:t>first</w:t>
          </w:r>
        </w:sdtContent>
      </w:sdt>
      <w:r w:rsidRPr="00C65318">
        <w:rPr>
          <w:sz w:val="24"/>
          <w:szCs w:val="24"/>
        </w:rPr>
        <w:t xml:space="preserve"> Class D rate adjustment request. </w:t>
      </w:r>
      <w:r>
        <w:rPr>
          <w:sz w:val="24"/>
          <w:szCs w:val="24"/>
        </w:rPr>
        <w:t xml:space="preserve">The Applicant is aware that notice cannot be sent until Commission approval </w:t>
      </w:r>
      <w:r w:rsidR="00EC3883">
        <w:rPr>
          <w:sz w:val="24"/>
          <w:szCs w:val="24"/>
        </w:rPr>
        <w:t xml:space="preserve">and </w:t>
      </w:r>
      <w:r w:rsidR="00CE108D">
        <w:rPr>
          <w:sz w:val="24"/>
          <w:szCs w:val="24"/>
        </w:rPr>
        <w:t xml:space="preserve">that </w:t>
      </w:r>
      <w:r w:rsidR="00EC3883">
        <w:rPr>
          <w:sz w:val="24"/>
          <w:szCs w:val="24"/>
        </w:rPr>
        <w:t>the notice must be sent at least 30 days before the effective date</w:t>
      </w:r>
      <w:r>
        <w:rPr>
          <w:sz w:val="24"/>
          <w:szCs w:val="24"/>
        </w:rPr>
        <w:t xml:space="preserve">, as required by TWC </w:t>
      </w:r>
      <w:r w:rsidRPr="00C65318">
        <w:rPr>
          <w:sz w:val="24"/>
          <w:szCs w:val="24"/>
        </w:rPr>
        <w:t>§</w:t>
      </w:r>
      <w:r>
        <w:t xml:space="preserve"> </w:t>
      </w:r>
      <w:r>
        <w:rPr>
          <w:sz w:val="24"/>
          <w:szCs w:val="24"/>
        </w:rPr>
        <w:t>13.1872</w:t>
      </w:r>
      <w:r w:rsidR="0074714A">
        <w:rPr>
          <w:sz w:val="24"/>
          <w:szCs w:val="24"/>
        </w:rPr>
        <w:t>(</w:t>
      </w:r>
      <w:r w:rsidR="0007047E">
        <w:rPr>
          <w:sz w:val="24"/>
          <w:szCs w:val="24"/>
        </w:rPr>
        <w:t>e</w:t>
      </w:r>
      <w:r w:rsidR="0074714A">
        <w:rPr>
          <w:sz w:val="24"/>
          <w:szCs w:val="24"/>
        </w:rPr>
        <w:t>).</w:t>
      </w:r>
    </w:p>
    <w:p w14:paraId="6158AECA" w14:textId="77777777" w:rsidR="0074714A" w:rsidRDefault="0074714A" w:rsidP="00C65318">
      <w:pPr>
        <w:jc w:val="both"/>
        <w:rPr>
          <w:sz w:val="24"/>
          <w:szCs w:val="24"/>
        </w:rPr>
      </w:pPr>
    </w:p>
    <w:p w14:paraId="32732453" w14:textId="64EA7D8D" w:rsidR="0074714A" w:rsidRPr="0074714A" w:rsidRDefault="00C65318" w:rsidP="0074714A">
      <w:pPr>
        <w:jc w:val="both"/>
        <w:rPr>
          <w:sz w:val="24"/>
          <w:szCs w:val="24"/>
        </w:rPr>
      </w:pPr>
      <w:r>
        <w:t xml:space="preserve"> </w:t>
      </w:r>
      <w:r w:rsidR="0074714A" w:rsidRPr="0074714A">
        <w:rPr>
          <w:sz w:val="24"/>
          <w:szCs w:val="24"/>
        </w:rPr>
        <w:t>The following table includes Applicant’s</w:t>
      </w:r>
      <w:r w:rsidR="0074714A">
        <w:rPr>
          <w:sz w:val="24"/>
          <w:szCs w:val="24"/>
        </w:rPr>
        <w:t xml:space="preserve"> La Playa Subdivision Water System’s</w:t>
      </w:r>
      <w:r w:rsidR="0074714A" w:rsidRPr="0074714A">
        <w:rPr>
          <w:sz w:val="24"/>
          <w:szCs w:val="24"/>
        </w:rPr>
        <w:t xml:space="preserve"> previously approved base rates and its proposed water base rates by meter size:</w:t>
      </w:r>
    </w:p>
    <w:p w14:paraId="064555D4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74714A" w:rsidRPr="0074714A" w14:paraId="29B4045A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90B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Meter Size</w:t>
            </w:r>
          </w:p>
          <w:p w14:paraId="1B36C939" w14:textId="06275E73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(Includes </w:t>
            </w:r>
            <w:r>
              <w:rPr>
                <w:sz w:val="24"/>
                <w:szCs w:val="24"/>
              </w:rPr>
              <w:t>1,00</w:t>
            </w:r>
            <w:r w:rsidRPr="0074714A">
              <w:rPr>
                <w:sz w:val="24"/>
                <w:szCs w:val="24"/>
              </w:rPr>
              <w:t>0 Gallons)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5B76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Approved Base Rate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9D8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Proposed Rate</w:t>
            </w:r>
          </w:p>
        </w:tc>
      </w:tr>
      <w:tr w:rsidR="0074714A" w:rsidRPr="0074714A" w14:paraId="3FA2D9D3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536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or 3/4”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A49F" w14:textId="2A1382A5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sdt>
              <w:sdtPr>
                <w:rPr>
                  <w:sz w:val="24"/>
                  <w:szCs w:val="24"/>
                </w:rPr>
                <w:id w:val="-624149306"/>
                <w:placeholder>
                  <w:docPart w:val="800BC2C876D04A709B7951006EEADBB0"/>
                </w:placeholder>
                <w:text/>
              </w:sdtPr>
              <w:sdtEndPr/>
              <w:sdtContent>
                <w:r>
                  <w:rPr>
                    <w:sz w:val="24"/>
                    <w:szCs w:val="24"/>
                  </w:rPr>
                  <w:t>39.60</w:t>
                </w:r>
              </w:sdtContent>
            </w:sdt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5946" w14:textId="193E07F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sdt>
              <w:sdtPr>
                <w:rPr>
                  <w:sz w:val="24"/>
                  <w:szCs w:val="24"/>
                </w:rPr>
                <w:id w:val="716715909"/>
                <w:placeholder>
                  <w:docPart w:val="8DB2A0210E874A3782F25201031D4DD7"/>
                </w:placeholder>
                <w:text/>
              </w:sdtPr>
              <w:sdtEndPr/>
              <w:sdtContent>
                <w:r>
                  <w:rPr>
                    <w:sz w:val="24"/>
                    <w:szCs w:val="24"/>
                  </w:rPr>
                  <w:t>41.58</w:t>
                </w:r>
              </w:sdtContent>
            </w:sdt>
            <w:r w:rsidRPr="0074714A">
              <w:rPr>
                <w:sz w:val="24"/>
                <w:szCs w:val="24"/>
              </w:rPr>
              <w:t xml:space="preserve"> </w:t>
            </w:r>
          </w:p>
        </w:tc>
      </w:tr>
      <w:tr w:rsidR="0074714A" w:rsidRPr="0074714A" w14:paraId="6BDE8694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562E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1”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1D72" w14:textId="3031FB46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>94.75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661F" w14:textId="3CAD80F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$ 99.49</w:t>
            </w:r>
          </w:p>
        </w:tc>
      </w:tr>
      <w:tr w:rsidR="0074714A" w:rsidRPr="0074714A" w14:paraId="09A82FB7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DB5E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1 ½”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8BE1" w14:textId="51DDD878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>186.85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EB57" w14:textId="7FB3436D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$ 196.19</w:t>
            </w:r>
          </w:p>
        </w:tc>
      </w:tr>
      <w:tr w:rsidR="0074714A" w:rsidRPr="0074714A" w14:paraId="739C1984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416C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2”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79B7" w14:textId="14AFA92B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$ 297.40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4522" w14:textId="6F88AA6D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$ 312.27</w:t>
            </w:r>
          </w:p>
        </w:tc>
      </w:tr>
      <w:tr w:rsidR="0074714A" w:rsidRPr="0074714A" w14:paraId="15D654D1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D9EF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3”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7EC3" w14:textId="74C9B04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$ 555.25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EFFB" w14:textId="714FDF5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$ 583.01</w:t>
            </w:r>
          </w:p>
        </w:tc>
      </w:tr>
    </w:tbl>
    <w:p w14:paraId="1951461E" w14:textId="77777777" w:rsidR="00B10ABE" w:rsidRDefault="00B10ABE" w:rsidP="0074714A">
      <w:pPr>
        <w:keepNext/>
        <w:jc w:val="both"/>
        <w:rPr>
          <w:sz w:val="24"/>
          <w:szCs w:val="24"/>
        </w:rPr>
      </w:pPr>
      <w:bookmarkStart w:id="1" w:name="_GoBack"/>
      <w:bookmarkEnd w:id="1"/>
    </w:p>
    <w:p w14:paraId="02B48717" w14:textId="510A75AD" w:rsidR="0074714A" w:rsidRPr="0074714A" w:rsidRDefault="0074714A" w:rsidP="0074714A">
      <w:pPr>
        <w:keepNext/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The following table includes Applicant’s </w:t>
      </w:r>
      <w:r>
        <w:rPr>
          <w:sz w:val="24"/>
          <w:szCs w:val="24"/>
        </w:rPr>
        <w:t xml:space="preserve">La Playa Subdivision Water System’s </w:t>
      </w:r>
      <w:r w:rsidRPr="0074714A">
        <w:rPr>
          <w:sz w:val="24"/>
          <w:szCs w:val="24"/>
        </w:rPr>
        <w:t>previously approved water gallonage rates and its proposed water gallonage rates by usage amount:</w:t>
      </w:r>
    </w:p>
    <w:p w14:paraId="62AF3912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3004"/>
        <w:gridCol w:w="3004"/>
      </w:tblGrid>
      <w:tr w:rsidR="0074714A" w:rsidRPr="0074714A" w14:paraId="42B4265B" w14:textId="77777777" w:rsidTr="0074714A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5ED3" w14:textId="791DCE8F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Includes </w:t>
            </w:r>
            <w:r>
              <w:rPr>
                <w:sz w:val="24"/>
                <w:szCs w:val="24"/>
              </w:rPr>
              <w:t>1,00</w:t>
            </w:r>
            <w:r w:rsidRPr="0074714A">
              <w:rPr>
                <w:sz w:val="24"/>
                <w:szCs w:val="24"/>
              </w:rPr>
              <w:t>0 Gallons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BC17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Approved Gallonage Rate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8683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Proposed Rate</w:t>
            </w:r>
          </w:p>
        </w:tc>
      </w:tr>
      <w:tr w:rsidR="0074714A" w:rsidRPr="0074714A" w14:paraId="3712E560" w14:textId="77777777" w:rsidTr="0074714A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7F0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54BA" w14:textId="6F3B32DD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$ 3.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2270" w14:textId="61A43AC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$ 3.</w:t>
            </w:r>
            <w:r>
              <w:rPr>
                <w:sz w:val="24"/>
                <w:szCs w:val="24"/>
              </w:rPr>
              <w:t>41</w:t>
            </w:r>
          </w:p>
        </w:tc>
      </w:tr>
    </w:tbl>
    <w:p w14:paraId="6AF660AD" w14:textId="77777777" w:rsidR="0074714A" w:rsidRPr="0074714A" w:rsidRDefault="0074714A" w:rsidP="0074714A">
      <w:pPr>
        <w:jc w:val="both"/>
        <w:rPr>
          <w:sz w:val="24"/>
          <w:szCs w:val="24"/>
        </w:rPr>
      </w:pPr>
    </w:p>
    <w:p w14:paraId="08E7ADA9" w14:textId="6ABA8C49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The following table includes Applicant’s</w:t>
      </w:r>
      <w:r>
        <w:rPr>
          <w:sz w:val="24"/>
          <w:szCs w:val="24"/>
        </w:rPr>
        <w:t xml:space="preserve"> El Pinion Estates</w:t>
      </w:r>
      <w:r w:rsidR="0090152F">
        <w:rPr>
          <w:sz w:val="24"/>
          <w:szCs w:val="24"/>
        </w:rPr>
        <w:t xml:space="preserve"> Water System’s</w:t>
      </w:r>
      <w:r w:rsidRPr="0074714A">
        <w:rPr>
          <w:sz w:val="24"/>
          <w:szCs w:val="24"/>
        </w:rPr>
        <w:t xml:space="preserve"> previously approved base rates and its proposed </w:t>
      </w:r>
      <w:r>
        <w:rPr>
          <w:sz w:val="24"/>
          <w:szCs w:val="24"/>
        </w:rPr>
        <w:t>water</w:t>
      </w:r>
      <w:r w:rsidRPr="0074714A">
        <w:rPr>
          <w:sz w:val="24"/>
          <w:szCs w:val="24"/>
        </w:rPr>
        <w:t xml:space="preserve"> base rates by meter size:</w:t>
      </w:r>
    </w:p>
    <w:p w14:paraId="3AFDD395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74714A" w:rsidRPr="0074714A" w14:paraId="51DB1DCC" w14:textId="77777777" w:rsidTr="0074714A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D4E5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Meter Size</w:t>
            </w:r>
          </w:p>
          <w:p w14:paraId="52B61FE5" w14:textId="75FF0899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(Includes </w:t>
            </w:r>
            <w:r>
              <w:rPr>
                <w:sz w:val="24"/>
                <w:szCs w:val="24"/>
              </w:rPr>
              <w:t>2,00</w:t>
            </w:r>
            <w:r w:rsidRPr="0074714A">
              <w:rPr>
                <w:sz w:val="24"/>
                <w:szCs w:val="24"/>
              </w:rPr>
              <w:t>0 Gallons)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71B4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Approved Base Rate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D43F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Proposed Rate</w:t>
            </w:r>
          </w:p>
        </w:tc>
      </w:tr>
      <w:tr w:rsidR="0074714A" w:rsidRPr="0074714A" w14:paraId="2B780B08" w14:textId="77777777" w:rsidTr="0074714A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FBB1" w14:textId="71E77F75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5/8’ or 3/4”</w:t>
            </w:r>
            <w:r w:rsidRPr="007471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AB51" w14:textId="7D5B24C2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$ </w:t>
            </w:r>
            <w:sdt>
              <w:sdtPr>
                <w:rPr>
                  <w:sz w:val="24"/>
                  <w:szCs w:val="24"/>
                </w:rPr>
                <w:id w:val="369423379"/>
                <w:placeholder>
                  <w:docPart w:val="1D064553C6A346BA97494F5FE0DB1B29"/>
                </w:placeholder>
                <w:text/>
              </w:sdtPr>
              <w:sdtEndPr/>
              <w:sdtContent>
                <w:r w:rsidRPr="0074714A">
                  <w:rPr>
                    <w:sz w:val="24"/>
                    <w:szCs w:val="24"/>
                  </w:rPr>
                  <w:t>3</w:t>
                </w:r>
                <w:r>
                  <w:rPr>
                    <w:sz w:val="24"/>
                    <w:szCs w:val="24"/>
                  </w:rPr>
                  <w:t>9.95</w:t>
                </w:r>
              </w:sdtContent>
            </w:sdt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F91F" w14:textId="2AEAF73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358289548"/>
                <w:placeholder>
                  <w:docPart w:val="2E5DE1AB610A4D7CB97DEA38D0F4F206"/>
                </w:placeholder>
                <w:text/>
              </w:sdtPr>
              <w:sdtEndPr/>
              <w:sdtContent>
                <w:r>
                  <w:rPr>
                    <w:sz w:val="24"/>
                    <w:szCs w:val="24"/>
                  </w:rPr>
                  <w:t>$ 41.95</w:t>
                </w:r>
              </w:sdtContent>
            </w:sdt>
            <w:r w:rsidRPr="0074714A">
              <w:rPr>
                <w:sz w:val="24"/>
                <w:szCs w:val="24"/>
              </w:rPr>
              <w:t xml:space="preserve"> </w:t>
            </w:r>
          </w:p>
        </w:tc>
      </w:tr>
    </w:tbl>
    <w:p w14:paraId="1A612E21" w14:textId="436A5556" w:rsidR="00C65318" w:rsidRPr="00C65318" w:rsidRDefault="00C65318" w:rsidP="00C65318">
      <w:pPr>
        <w:jc w:val="both"/>
        <w:rPr>
          <w:sz w:val="24"/>
          <w:szCs w:val="24"/>
        </w:rPr>
      </w:pPr>
    </w:p>
    <w:p w14:paraId="777B8177" w14:textId="5DFBD08C" w:rsidR="0074714A" w:rsidRPr="0074714A" w:rsidRDefault="0074714A" w:rsidP="0074714A">
      <w:pPr>
        <w:keepNext/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The following table includes Applicant’s </w:t>
      </w:r>
      <w:r>
        <w:rPr>
          <w:sz w:val="24"/>
          <w:szCs w:val="24"/>
        </w:rPr>
        <w:t>El Pinion Estates</w:t>
      </w:r>
      <w:r w:rsidR="0090152F">
        <w:rPr>
          <w:sz w:val="24"/>
          <w:szCs w:val="24"/>
        </w:rPr>
        <w:t xml:space="preserve"> Water System’s</w:t>
      </w:r>
      <w:r>
        <w:rPr>
          <w:sz w:val="24"/>
          <w:szCs w:val="24"/>
        </w:rPr>
        <w:t xml:space="preserve"> </w:t>
      </w:r>
      <w:r w:rsidRPr="0074714A">
        <w:rPr>
          <w:sz w:val="24"/>
          <w:szCs w:val="24"/>
        </w:rPr>
        <w:t>previously approved water gallonage rates and its proposed water gallonage rates by usage amount:</w:t>
      </w:r>
    </w:p>
    <w:p w14:paraId="5822B654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3004"/>
        <w:gridCol w:w="3004"/>
      </w:tblGrid>
      <w:tr w:rsidR="0074714A" w:rsidRPr="0074714A" w14:paraId="53CAB3B5" w14:textId="77777777" w:rsidTr="00FC7876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9759" w14:textId="4ED5AFF9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Includes </w:t>
            </w:r>
            <w:r>
              <w:rPr>
                <w:sz w:val="24"/>
                <w:szCs w:val="24"/>
              </w:rPr>
              <w:t>2,00</w:t>
            </w:r>
            <w:r w:rsidRPr="0074714A">
              <w:rPr>
                <w:sz w:val="24"/>
                <w:szCs w:val="24"/>
              </w:rPr>
              <w:t>0 Gallons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FB36" w14:textId="77777777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Approved Gallonage Rate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435" w14:textId="77777777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Proposed Rate</w:t>
            </w:r>
          </w:p>
        </w:tc>
      </w:tr>
      <w:tr w:rsidR="0074714A" w:rsidRPr="0074714A" w14:paraId="59EFFEA4" w14:textId="77777777" w:rsidTr="00FC7876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846" w14:textId="77777777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F005" w14:textId="5E8D9783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$ 3.</w:t>
            </w:r>
            <w:r>
              <w:rPr>
                <w:sz w:val="24"/>
                <w:szCs w:val="24"/>
              </w:rPr>
              <w:t>75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F1AC" w14:textId="6FBDBF2D" w:rsidR="0074714A" w:rsidRPr="0074714A" w:rsidRDefault="0074714A" w:rsidP="00FC7876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$ 3.</w:t>
            </w:r>
            <w:r>
              <w:rPr>
                <w:sz w:val="24"/>
                <w:szCs w:val="24"/>
              </w:rPr>
              <w:t>94</w:t>
            </w:r>
          </w:p>
        </w:tc>
      </w:tr>
    </w:tbl>
    <w:p w14:paraId="56131D08" w14:textId="77777777" w:rsidR="0074714A" w:rsidRDefault="0074714A" w:rsidP="0074714A">
      <w:pPr>
        <w:jc w:val="both"/>
        <w:rPr>
          <w:sz w:val="24"/>
          <w:szCs w:val="24"/>
        </w:rPr>
      </w:pPr>
    </w:p>
    <w:p w14:paraId="78B38FE9" w14:textId="57D524B9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Staff identified that the Applicant correctly calculated billing comparisons for </w:t>
      </w:r>
      <w:r>
        <w:rPr>
          <w:sz w:val="24"/>
          <w:szCs w:val="24"/>
        </w:rPr>
        <w:t xml:space="preserve">both </w:t>
      </w:r>
      <w:r w:rsidRPr="0074714A">
        <w:rPr>
          <w:sz w:val="24"/>
          <w:szCs w:val="24"/>
        </w:rPr>
        <w:t>water</w:t>
      </w:r>
      <w:r>
        <w:rPr>
          <w:sz w:val="24"/>
          <w:szCs w:val="24"/>
        </w:rPr>
        <w:t xml:space="preserve"> systems</w:t>
      </w:r>
      <w:r w:rsidRPr="0074714A">
        <w:rPr>
          <w:sz w:val="24"/>
          <w:szCs w:val="24"/>
        </w:rPr>
        <w:t xml:space="preserve"> using the base rates and block gallonage rates from the previous tariff rates and the proposed tariff rates.</w:t>
      </w:r>
    </w:p>
    <w:p w14:paraId="1BA4CFFD" w14:textId="77777777" w:rsidR="0074714A" w:rsidRPr="0074714A" w:rsidRDefault="0074714A" w:rsidP="0074714A">
      <w:pPr>
        <w:autoSpaceDE w:val="0"/>
        <w:autoSpaceDN w:val="0"/>
        <w:adjustRightInd w:val="0"/>
        <w:rPr>
          <w:sz w:val="24"/>
          <w:szCs w:val="24"/>
        </w:rPr>
      </w:pPr>
    </w:p>
    <w:p w14:paraId="1CCBD795" w14:textId="77777777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Based upon review of the application, Staff recommends that the Commission:</w:t>
      </w:r>
    </w:p>
    <w:p w14:paraId="531A2B38" w14:textId="77777777" w:rsidR="0074714A" w:rsidRPr="0074714A" w:rsidRDefault="0074714A" w:rsidP="0074714A">
      <w:pPr>
        <w:jc w:val="both"/>
        <w:rPr>
          <w:sz w:val="24"/>
          <w:szCs w:val="24"/>
        </w:rPr>
      </w:pPr>
    </w:p>
    <w:p w14:paraId="2DF8F71C" w14:textId="077E6BFC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Deem the application</w:t>
      </w:r>
      <w:r>
        <w:rPr>
          <w:sz w:val="24"/>
          <w:szCs w:val="24"/>
        </w:rPr>
        <w:t>s</w:t>
      </w:r>
      <w:r w:rsidRPr="0074714A">
        <w:rPr>
          <w:sz w:val="24"/>
          <w:szCs w:val="24"/>
        </w:rPr>
        <w:t xml:space="preserve"> administratively complete;</w:t>
      </w:r>
    </w:p>
    <w:p w14:paraId="432CB900" w14:textId="6059BB3C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Approve the Class D rate adjustment and authorize the Applicant to collect water base rates and block gallonage rates as proposed in the application</w:t>
      </w:r>
      <w:r>
        <w:rPr>
          <w:sz w:val="24"/>
          <w:szCs w:val="24"/>
        </w:rPr>
        <w:t>s</w:t>
      </w:r>
      <w:r w:rsidRPr="0074714A">
        <w:rPr>
          <w:sz w:val="24"/>
          <w:szCs w:val="24"/>
        </w:rPr>
        <w:t>;</w:t>
      </w:r>
    </w:p>
    <w:p w14:paraId="25C207F3" w14:textId="04C9E751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Order the Applicant to notice customers in accordance with TWC § 13.1872(</w:t>
      </w:r>
      <w:r w:rsidR="00B10ABE">
        <w:rPr>
          <w:sz w:val="24"/>
          <w:szCs w:val="24"/>
        </w:rPr>
        <w:t>e</w:t>
      </w:r>
      <w:r w:rsidRPr="0074714A">
        <w:rPr>
          <w:sz w:val="24"/>
          <w:szCs w:val="24"/>
        </w:rPr>
        <w:t>) at least 30 days before the</w:t>
      </w:r>
      <w:r>
        <w:rPr>
          <w:sz w:val="24"/>
          <w:szCs w:val="24"/>
        </w:rPr>
        <w:t xml:space="preserve"> </w:t>
      </w:r>
      <w:r w:rsidRPr="0074714A">
        <w:rPr>
          <w:sz w:val="24"/>
          <w:szCs w:val="24"/>
        </w:rPr>
        <w:t>effective date of the proposed change;</w:t>
      </w:r>
    </w:p>
    <w:p w14:paraId="1FB7ABAD" w14:textId="77777777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Approve the effective date that is at least 30 days after customers receive notice, to coincide with an appropriate billing cycle and to meet the 30-day notice requirement; and</w:t>
      </w:r>
    </w:p>
    <w:p w14:paraId="6441E0BD" w14:textId="50BBAE58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Approve the attached tariff and provide a copy to the Applicant.</w:t>
      </w:r>
    </w:p>
    <w:p w14:paraId="1235F21D" w14:textId="77777777" w:rsidR="0074714A" w:rsidRDefault="0074714A" w:rsidP="008262FF">
      <w:pPr>
        <w:tabs>
          <w:tab w:val="left" w:pos="1170"/>
        </w:tabs>
        <w:spacing w:after="120" w:line="480" w:lineRule="auto"/>
        <w:rPr>
          <w:sz w:val="24"/>
        </w:rPr>
      </w:pPr>
    </w:p>
    <w:sectPr w:rsidR="0074714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5F190" w14:textId="77777777" w:rsidR="00E669C1" w:rsidRDefault="00E669C1">
      <w:r>
        <w:separator/>
      </w:r>
    </w:p>
  </w:endnote>
  <w:endnote w:type="continuationSeparator" w:id="0">
    <w:p w14:paraId="7B719470" w14:textId="77777777" w:rsidR="00E669C1" w:rsidRDefault="00E6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69532" w14:textId="77777777" w:rsidR="00E669C1" w:rsidRDefault="00E669C1">
      <w:r>
        <w:separator/>
      </w:r>
    </w:p>
  </w:footnote>
  <w:footnote w:type="continuationSeparator" w:id="0">
    <w:p w14:paraId="121A477B" w14:textId="77777777" w:rsidR="00E669C1" w:rsidRDefault="00E66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7047E"/>
    <w:rsid w:val="00163203"/>
    <w:rsid w:val="00172E84"/>
    <w:rsid w:val="001A0A3E"/>
    <w:rsid w:val="001E0C56"/>
    <w:rsid w:val="00252350"/>
    <w:rsid w:val="0030697B"/>
    <w:rsid w:val="00456D67"/>
    <w:rsid w:val="004B3785"/>
    <w:rsid w:val="004D34F6"/>
    <w:rsid w:val="00544D2C"/>
    <w:rsid w:val="005E0161"/>
    <w:rsid w:val="006500D2"/>
    <w:rsid w:val="00662F2C"/>
    <w:rsid w:val="007014E4"/>
    <w:rsid w:val="007336D1"/>
    <w:rsid w:val="0074714A"/>
    <w:rsid w:val="007E4EE0"/>
    <w:rsid w:val="008262FF"/>
    <w:rsid w:val="0090152F"/>
    <w:rsid w:val="0091083F"/>
    <w:rsid w:val="00934030"/>
    <w:rsid w:val="00A11ABC"/>
    <w:rsid w:val="00A61CEB"/>
    <w:rsid w:val="00A7691E"/>
    <w:rsid w:val="00B10ABE"/>
    <w:rsid w:val="00C65318"/>
    <w:rsid w:val="00C826A8"/>
    <w:rsid w:val="00CB1715"/>
    <w:rsid w:val="00CE108D"/>
    <w:rsid w:val="00DA36E8"/>
    <w:rsid w:val="00DE7BFE"/>
    <w:rsid w:val="00DF68FD"/>
    <w:rsid w:val="00E669C1"/>
    <w:rsid w:val="00EA5690"/>
    <w:rsid w:val="00EC3883"/>
    <w:rsid w:val="00F2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B5C65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BD0DFCA1F624921BB55C5665C64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DB8B-8E13-4BBE-8926-D8606FD91A88}"/>
      </w:docPartPr>
      <w:docPartBody>
        <w:p w:rsidR="009B5C65" w:rsidRDefault="00B53165" w:rsidP="00B53165">
          <w:pPr>
            <w:pStyle w:val="DBD0DFCA1F624921BB55C5665C648DA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28B27A0F11946A4A77A5CA72079E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4AEA3-CDD8-4777-872D-0F3BFA8EA8E9}"/>
      </w:docPartPr>
      <w:docPartBody>
        <w:p w:rsidR="00F11AB6" w:rsidRDefault="009B5C65" w:rsidP="009B5C65">
          <w:pPr>
            <w:pStyle w:val="F28B27A0F11946A4A77A5CA72079E5B5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00BC2C876D04A709B7951006EEAD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03A31-F59A-4D45-9A09-16E22FF0236F}"/>
      </w:docPartPr>
      <w:docPartBody>
        <w:p w:rsidR="00F11AB6" w:rsidRDefault="009B5C65" w:rsidP="009B5C65">
          <w:pPr>
            <w:pStyle w:val="800BC2C876D04A709B7951006EEADBB0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DB2A0210E874A3782F25201031D4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341EB-97EA-48E2-8FC1-601E7472D2D9}"/>
      </w:docPartPr>
      <w:docPartBody>
        <w:p w:rsidR="00F11AB6" w:rsidRDefault="009B5C65" w:rsidP="009B5C65">
          <w:pPr>
            <w:pStyle w:val="8DB2A0210E874A3782F25201031D4DD7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1D064553C6A346BA97494F5FE0DB1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2DCD7-0DE0-4666-8872-FC39ADA6B9FC}"/>
      </w:docPartPr>
      <w:docPartBody>
        <w:p w:rsidR="00F11AB6" w:rsidRDefault="009B5C65" w:rsidP="009B5C65">
          <w:pPr>
            <w:pStyle w:val="1D064553C6A346BA97494F5FE0DB1B29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E5DE1AB610A4D7CB97DEA38D0F4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B7249-BD7E-4B7B-A96C-4DC5934665F7}"/>
      </w:docPartPr>
      <w:docPartBody>
        <w:p w:rsidR="00F11AB6" w:rsidRDefault="009B5C65" w:rsidP="009B5C65">
          <w:pPr>
            <w:pStyle w:val="2E5DE1AB610A4D7CB97DEA38D0F4F206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381096"/>
    <w:rsid w:val="004A6F67"/>
    <w:rsid w:val="00571510"/>
    <w:rsid w:val="009B5C65"/>
    <w:rsid w:val="00B53165"/>
    <w:rsid w:val="00F1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5C65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F316160E3AC84098A81A403994D86AE7">
    <w:name w:val="F316160E3AC84098A81A403994D86AE7"/>
    <w:rsid w:val="00B53165"/>
  </w:style>
  <w:style w:type="paragraph" w:customStyle="1" w:styleId="616064F81178407193DFA78B729B0B75">
    <w:name w:val="616064F81178407193DFA78B729B0B75"/>
    <w:rsid w:val="009B5C65"/>
  </w:style>
  <w:style w:type="paragraph" w:customStyle="1" w:styleId="F28B27A0F11946A4A77A5CA72079E5B5">
    <w:name w:val="F28B27A0F11946A4A77A5CA72079E5B5"/>
    <w:rsid w:val="009B5C65"/>
  </w:style>
  <w:style w:type="paragraph" w:customStyle="1" w:styleId="EA58065739784467BB63AD314C660BD6">
    <w:name w:val="EA58065739784467BB63AD314C660BD6"/>
    <w:rsid w:val="009B5C65"/>
  </w:style>
  <w:style w:type="paragraph" w:customStyle="1" w:styleId="075EB4A5573F47D9867756DE5072F5DF">
    <w:name w:val="075EB4A5573F47D9867756DE5072F5DF"/>
    <w:rsid w:val="009B5C65"/>
  </w:style>
  <w:style w:type="paragraph" w:customStyle="1" w:styleId="14B74323AFBC4CAFA877375785660B61">
    <w:name w:val="14B74323AFBC4CAFA877375785660B61"/>
    <w:rsid w:val="009B5C65"/>
  </w:style>
  <w:style w:type="paragraph" w:customStyle="1" w:styleId="2C535CC90B2C4770A74154853ED93C98">
    <w:name w:val="2C535CC90B2C4770A74154853ED93C98"/>
    <w:rsid w:val="009B5C65"/>
  </w:style>
  <w:style w:type="paragraph" w:customStyle="1" w:styleId="800BC2C876D04A709B7951006EEADBB0">
    <w:name w:val="800BC2C876D04A709B7951006EEADBB0"/>
    <w:rsid w:val="009B5C65"/>
  </w:style>
  <w:style w:type="paragraph" w:customStyle="1" w:styleId="8DB2A0210E874A3782F25201031D4DD7">
    <w:name w:val="8DB2A0210E874A3782F25201031D4DD7"/>
    <w:rsid w:val="009B5C65"/>
  </w:style>
  <w:style w:type="paragraph" w:customStyle="1" w:styleId="1D064553C6A346BA97494F5FE0DB1B29">
    <w:name w:val="1D064553C6A346BA97494F5FE0DB1B29"/>
    <w:rsid w:val="009B5C65"/>
  </w:style>
  <w:style w:type="paragraph" w:customStyle="1" w:styleId="2E5DE1AB610A4D7CB97DEA38D0F4F206">
    <w:name w:val="2E5DE1AB610A4D7CB97DEA38D0F4F206"/>
    <w:rsid w:val="009B5C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2020-04-27T18:08:00Z</dcterms:created>
  <dcterms:modified xsi:type="dcterms:W3CDTF">2020-04-27T18:08:00Z</dcterms:modified>
</cp:coreProperties>
</file>